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美育广场计分与学习流程说明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default"/>
          <w:b/>
          <w:bCs/>
          <w:sz w:val="28"/>
          <w:szCs w:val="28"/>
          <w:lang w:val="en-US" w:eastAsia="zh-CN"/>
        </w:rPr>
        <w:t>积分规则说明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default"/>
          <w:sz w:val="28"/>
          <w:szCs w:val="28"/>
          <w:lang w:val="en-US" w:eastAsia="zh-CN"/>
        </w:rPr>
        <w:t>至少需要获得800积分才可达到课程</w:t>
      </w:r>
      <w:r>
        <w:rPr>
          <w:rFonts w:hint="eastAsia"/>
          <w:sz w:val="28"/>
          <w:szCs w:val="28"/>
          <w:lang w:val="en-US" w:eastAsia="zh-CN"/>
        </w:rPr>
        <w:t>认定要求，达标后认定艺术类课程2学分（且最多可认定</w:t>
      </w:r>
      <w:r>
        <w:rPr>
          <w:rFonts w:hint="default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学分）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default"/>
          <w:sz w:val="28"/>
          <w:szCs w:val="28"/>
          <w:lang w:val="en-US" w:eastAsia="zh-CN"/>
        </w:rPr>
        <w:t>只有在</w:t>
      </w:r>
      <w:r>
        <w:rPr>
          <w:rFonts w:hint="eastAsia"/>
          <w:sz w:val="28"/>
          <w:szCs w:val="28"/>
          <w:lang w:val="en-US" w:eastAsia="zh-CN"/>
        </w:rPr>
        <w:t>美育广场</w:t>
      </w:r>
      <w:r>
        <w:rPr>
          <w:rFonts w:hint="default"/>
          <w:sz w:val="28"/>
          <w:szCs w:val="28"/>
          <w:lang w:val="en-US" w:eastAsia="zh-CN"/>
        </w:rPr>
        <w:t>课程中</w:t>
      </w:r>
      <w:r>
        <w:rPr>
          <w:rFonts w:hint="eastAsia"/>
          <w:sz w:val="28"/>
          <w:szCs w:val="28"/>
          <w:lang w:val="en-US" w:eastAsia="zh-CN"/>
        </w:rPr>
        <w:t>产生的</w:t>
      </w:r>
      <w:r>
        <w:rPr>
          <w:rFonts w:hint="default"/>
          <w:sz w:val="28"/>
          <w:szCs w:val="28"/>
          <w:lang w:val="en-US" w:eastAsia="zh-CN"/>
        </w:rPr>
        <w:t>学习</w:t>
      </w:r>
      <w:r>
        <w:rPr>
          <w:rFonts w:hint="eastAsia"/>
          <w:sz w:val="28"/>
          <w:szCs w:val="28"/>
          <w:lang w:val="en-US" w:eastAsia="zh-CN"/>
        </w:rPr>
        <w:t>数据</w:t>
      </w:r>
      <w:r>
        <w:rPr>
          <w:rFonts w:hint="default"/>
          <w:sz w:val="28"/>
          <w:szCs w:val="28"/>
          <w:lang w:val="en-US" w:eastAsia="zh-CN"/>
        </w:rPr>
        <w:t>才计算积分</w:t>
      </w:r>
      <w:r>
        <w:rPr>
          <w:rFonts w:hint="eastAsia"/>
          <w:sz w:val="28"/>
          <w:szCs w:val="28"/>
          <w:lang w:val="en-US" w:eastAsia="zh-CN"/>
        </w:rPr>
        <w:t>，其他形式课程产生的学习数据暂不纳入美育积分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二、积分项目说明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积分项</w:t>
            </w:r>
          </w:p>
        </w:tc>
        <w:tc>
          <w:tcPr>
            <w:tcW w:w="63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登录</w:t>
            </w:r>
          </w:p>
        </w:tc>
        <w:tc>
          <w:tcPr>
            <w:tcW w:w="63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1积分/每日首次登录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视频观看时长</w:t>
            </w:r>
          </w:p>
        </w:tc>
        <w:tc>
          <w:tcPr>
            <w:tcW w:w="63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1积分/有效观看视频1分钟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该项累计积分不低于400积分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，即视频总观看时常不少于400分钟。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阅读时长</w:t>
            </w:r>
          </w:p>
        </w:tc>
        <w:tc>
          <w:tcPr>
            <w:tcW w:w="63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1积分/有效阅读1分钟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答题</w:t>
            </w:r>
          </w:p>
        </w:tc>
        <w:tc>
          <w:tcPr>
            <w:tcW w:w="63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2积分/答对1道测评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讨论</w:t>
            </w:r>
          </w:p>
        </w:tc>
        <w:tc>
          <w:tcPr>
            <w:tcW w:w="63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1积分/在知识点讨论区发表、回复1条有效讨论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每日上限5积分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三、学习说明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选课方式：学生无需进行自主选课，管理员通过后台导入学生名单。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学习方式：学生登录学习空间，点击课程封面进入广场学习即可。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开课时间：本批次开课时间为2024年1月15日至6月13日。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Chars="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四、操作说明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平台地址：zjtie.zhiye.chaoxing.com</w:t>
      </w:r>
      <w:r>
        <w:rPr>
          <w:rFonts w:hint="eastAsia"/>
          <w:sz w:val="28"/>
          <w:szCs w:val="28"/>
          <w:lang w:val="en-US" w:eastAsia="zh-CN"/>
        </w:rPr>
        <w:t>（同网络选修课地址），手机移动端可通过“超星学习通”APP进行学习。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登录方式：提供3种登录方式，学号密码登录、手机验证码登录、学习通扫码登录均可。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习方式：进入个人空间后，在“我学的课”里选择“美育广场”课程。进入广场后，学生可根据个人喜好选择感兴趣的内容进行观看，并选择性完成相关考核任务。所获积分可进行累计，累计积分达到800积分后可认定艺术类课程学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附：网页端与移动端学习流程截图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Chars="1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974465" cy="2163445"/>
            <wp:effectExtent l="0" t="0" r="6985" b="8255"/>
            <wp:docPr id="4" name="图片 4" descr="e34394288bdeee700b46965ebe8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34394288bdeee700b46965ebe8e8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napToGrid w:val="0"/>
        <w:spacing w:line="300" w:lineRule="auto"/>
        <w:jc w:val="center"/>
        <w:rPr>
          <w:rFonts w:ascii="仿宋" w:hAnsi="仿宋" w:eastAsia="仿宋"/>
          <w:kern w:val="0"/>
          <w:sz w:val="24"/>
          <w:lang w:bidi="he-IL"/>
        </w:rPr>
      </w:pPr>
    </w:p>
    <w:p>
      <w:pPr>
        <w:widowControl/>
        <w:snapToGrid w:val="0"/>
        <w:spacing w:line="300" w:lineRule="auto"/>
        <w:jc w:val="center"/>
      </w:pPr>
      <w:r>
        <w:drawing>
          <wp:inline distT="0" distB="0" distL="114300" distR="114300">
            <wp:extent cx="4377690" cy="3303270"/>
            <wp:effectExtent l="0" t="0" r="16510" b="2413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1531620" cy="3169285"/>
            <wp:effectExtent l="15875" t="15875" r="83185" b="762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07820" cy="3175635"/>
            <wp:effectExtent l="15875" t="15875" r="83185" b="698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3545" cy="3168015"/>
            <wp:effectExtent l="15875" t="15875" r="73660" b="774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CFE0FA"/>
    <w:multiLevelType w:val="singleLevel"/>
    <w:tmpl w:val="F0CFE0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DcwNDU4M2IyYTRhYTk3YTY5YzZiYWE3NDM3OTcifQ=="/>
    <w:docVar w:name="KSO_WPS_MARK_KEY" w:val="bc38dafa-04ef-442d-bc46-a335e1f8610f"/>
  </w:docVars>
  <w:rsids>
    <w:rsidRoot w:val="408B3F9A"/>
    <w:rsid w:val="056710C2"/>
    <w:rsid w:val="365B6913"/>
    <w:rsid w:val="408B3F9A"/>
    <w:rsid w:val="44D55CFE"/>
    <w:rsid w:val="5CA306D9"/>
    <w:rsid w:val="647E08AA"/>
    <w:rsid w:val="69775866"/>
    <w:rsid w:val="6B0F27E4"/>
    <w:rsid w:val="DBA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573</Characters>
  <Lines>0</Lines>
  <Paragraphs>0</Paragraphs>
  <TotalTime>6</TotalTime>
  <ScaleCrop>false</ScaleCrop>
  <LinksUpToDate>false</LinksUpToDate>
  <CharactersWithSpaces>578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2023-02-22T09:48:00Z</dcterms:created>
  <dc:creator>国境之南</dc:creator>
  <cp:lastModifiedBy>Lenovo</cp:lastModifiedBy>
  <dcterms:modified xsi:type="dcterms:W3CDTF">2024-01-11T02:56:42Z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9D7C8B08846242478878FEB71033A274</vt:lpwstr>
  </property>
</Properties>
</file>